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A91EA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1714500</wp:posOffset>
            </wp:positionH>
            <wp:positionV relativeFrom="paragraph">
              <wp:posOffset>218298</wp:posOffset>
            </wp:positionV>
            <wp:extent cx="2895600" cy="3556286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556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B541CF" w:rsidP="00FD5325">
      <w:pPr>
        <w:rPr>
          <w:b/>
          <w:sz w:val="28"/>
          <w:szCs w:val="28"/>
          <w:u w:val="single"/>
        </w:rPr>
      </w:pP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A91EAE">
      <w:pPr>
        <w:widowControl w:val="0"/>
        <w:spacing w:before="82" w:after="0" w:line="240" w:lineRule="auto"/>
        <w:ind w:right="4"/>
        <w:jc w:val="center"/>
        <w:rPr>
          <w:rFonts w:ascii="Quintessential" w:eastAsia="Quintessential" w:hAnsi="Quintessential" w:cs="Quintessential"/>
          <w:sz w:val="36"/>
          <w:szCs w:val="36"/>
        </w:rPr>
      </w:pPr>
      <w:r>
        <w:rPr>
          <w:rFonts w:ascii="Quintessential" w:eastAsia="Quintessential" w:hAnsi="Quintessential" w:cs="Quintessential"/>
          <w:sz w:val="36"/>
          <w:szCs w:val="36"/>
        </w:rPr>
        <w:t>Protocolo de actuación frente a situaciones abuso Sexual</w:t>
      </w:r>
    </w:p>
    <w:p w:rsidR="00B541CF" w:rsidRDefault="00FD5325">
      <w:pPr>
        <w:widowControl w:val="0"/>
        <w:spacing w:after="0" w:line="240" w:lineRule="auto"/>
        <w:ind w:right="4"/>
        <w:jc w:val="center"/>
        <w:rPr>
          <w:b/>
          <w:sz w:val="28"/>
          <w:szCs w:val="28"/>
          <w:u w:val="single"/>
        </w:rPr>
      </w:pPr>
      <w:r>
        <w:rPr>
          <w:rFonts w:ascii="Quintessential" w:eastAsia="Quintessential" w:hAnsi="Quintessential" w:cs="Quintessential"/>
          <w:sz w:val="36"/>
          <w:szCs w:val="36"/>
        </w:rPr>
        <w:t>2023</w:t>
      </w:r>
    </w:p>
    <w:p w:rsidR="00B541CF" w:rsidRDefault="00B541CF">
      <w:pPr>
        <w:jc w:val="center"/>
        <w:rPr>
          <w:b/>
          <w:sz w:val="28"/>
          <w:szCs w:val="28"/>
          <w:u w:val="single"/>
        </w:rPr>
      </w:pPr>
    </w:p>
    <w:p w:rsidR="00B541CF" w:rsidRDefault="00A91E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Protocolo de actuación en caso de abuso sexual</w:t>
      </w:r>
    </w:p>
    <w:p w:rsidR="00B541CF" w:rsidRDefault="00A91EAE">
      <w:pPr>
        <w:jc w:val="both"/>
      </w:pPr>
      <w:r>
        <w:t>Para efectos de este protocolo, se entenderá por abuso sexual “Toda acción que involucre a una persona en una actividad de naturaleza sexual o erotizada, que no pueda consentir libremente. En el abuso sexual, se pueden utilizar estrategias como las amenaza</w:t>
      </w:r>
      <w:r>
        <w:t>s, la manipulación psicológica y/o el uso de fuerza física para involucrar a una persona en actividades sexuales o erotizadas de cualquier índole. En todos estos casos podemos reconocer que existe asimetría de poder y opera la coerción” (UNICEF, 2006)</w:t>
      </w:r>
    </w:p>
    <w:p w:rsidR="00B541CF" w:rsidRDefault="00A91EAE">
      <w:pPr>
        <w:jc w:val="both"/>
      </w:pPr>
      <w:r>
        <w:t>Este</w:t>
      </w:r>
      <w:r>
        <w:t xml:space="preserve"> tipo de ilícitos pueden ser cometidos tanto por un docente cómo también por otro estudiante, independientemente de quién lo haya cometido, es un delito que debe ser denunciado a las autoridades, según el artículo 30, del reglamento de convivencia Escolar:</w:t>
      </w:r>
    </w:p>
    <w:p w:rsidR="00B541CF" w:rsidRDefault="00A91EAE">
      <w:pPr>
        <w:spacing w:before="240" w:after="240" w:line="276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ARTÍCULO 30°: Obligación de denuncia de delitos.</w:t>
      </w:r>
    </w:p>
    <w:p w:rsidR="00B541CF" w:rsidRDefault="00A91EAE">
      <w:pPr>
        <w:spacing w:before="240" w:after="240" w:line="276" w:lineRule="auto"/>
        <w:jc w:val="both"/>
        <w:rPr>
          <w:i/>
        </w:rPr>
      </w:pPr>
      <w:r>
        <w:rPr>
          <w:i/>
          <w:sz w:val="24"/>
          <w:szCs w:val="24"/>
        </w:rPr>
        <w:t>De acuerdo con el artículo 175 del Código Procesal Penal, los directores, inspectores, profesores y en general cualquier funcionario del establecimiento deberán denunciar cualquier acción u omisión que revi</w:t>
      </w:r>
      <w:r>
        <w:rPr>
          <w:i/>
          <w:sz w:val="24"/>
          <w:szCs w:val="24"/>
        </w:rPr>
        <w:t>sta carácter de delito y que afecte a un miembro de la comunidad educativa, tales como lesiones, amenazas, robos, hurtos, abusos sexuales, porte o tenencia ilegal de armas, tráfico de sustancias ilícitas u otros. Se deberá denunciar ante Carabineros de Chi</w:t>
      </w:r>
      <w:r>
        <w:rPr>
          <w:i/>
          <w:sz w:val="24"/>
          <w:szCs w:val="24"/>
        </w:rPr>
        <w:t>le, la Policía de Investigaciones, las fiscalías del Ministerio Público o los tribunales competentes, dentro del plazo de 24 horas desde que se tome conocimiento del hecho.</w:t>
      </w:r>
    </w:p>
    <w:p w:rsidR="00B541CF" w:rsidRDefault="00A91EAE">
      <w:pPr>
        <w:jc w:val="both"/>
        <w:rPr>
          <w:b/>
        </w:rPr>
      </w:pPr>
      <w:r>
        <w:rPr>
          <w:b/>
        </w:rPr>
        <w:t>El abuso sexual puede incluir las siguientes situaciones mencionadas en el Código P</w:t>
      </w:r>
      <w:r>
        <w:rPr>
          <w:b/>
        </w:rPr>
        <w:t xml:space="preserve">enal: </w:t>
      </w:r>
    </w:p>
    <w:p w:rsidR="00B541CF" w:rsidRDefault="00A91EAE">
      <w:pPr>
        <w:jc w:val="both"/>
      </w:pPr>
      <w:r>
        <w:rPr>
          <w:b/>
        </w:rPr>
        <w:t>1.</w:t>
      </w:r>
      <w:r>
        <w:t xml:space="preserve"> </w:t>
      </w:r>
      <w:proofErr w:type="spellStart"/>
      <w:r>
        <w:t>Tocación</w:t>
      </w:r>
      <w:proofErr w:type="spellEnd"/>
      <w:r>
        <w:t xml:space="preserve"> de genitales.</w:t>
      </w:r>
    </w:p>
    <w:p w:rsidR="00B541CF" w:rsidRDefault="00A91EAE">
      <w:pPr>
        <w:jc w:val="both"/>
      </w:pPr>
      <w:r>
        <w:rPr>
          <w:b/>
        </w:rPr>
        <w:t>2</w:t>
      </w:r>
      <w:r>
        <w:t xml:space="preserve">. </w:t>
      </w:r>
      <w:proofErr w:type="spellStart"/>
      <w:r>
        <w:t>Tocac</w:t>
      </w:r>
      <w:bookmarkStart w:id="0" w:name="_GoBack"/>
      <w:bookmarkEnd w:id="0"/>
      <w:r>
        <w:t>ión</w:t>
      </w:r>
      <w:proofErr w:type="spellEnd"/>
      <w:r>
        <w:t xml:space="preserve"> de otras zonas del cuerpo sin su consentimiento.</w:t>
      </w:r>
    </w:p>
    <w:p w:rsidR="00B541CF" w:rsidRDefault="00A91EAE">
      <w:pPr>
        <w:jc w:val="both"/>
      </w:pPr>
      <w:r>
        <w:rPr>
          <w:b/>
        </w:rPr>
        <w:t>3.</w:t>
      </w:r>
      <w:r>
        <w:t xml:space="preserve"> Penetración vaginal o anal, o intento de ella, con sus genitales, con otras partes del cuerpo o con objetos, por parte del abusador.</w:t>
      </w:r>
    </w:p>
    <w:p w:rsidR="00B541CF" w:rsidRDefault="00A91EAE">
      <w:pPr>
        <w:jc w:val="both"/>
      </w:pPr>
      <w:r>
        <w:rPr>
          <w:b/>
        </w:rPr>
        <w:t>4.</w:t>
      </w:r>
      <w:r>
        <w:t xml:space="preserve"> Utilización de la image</w:t>
      </w:r>
      <w:r>
        <w:t>n de un o una estudiante en la elaboración de material pornográfico (</w:t>
      </w:r>
      <w:proofErr w:type="spellStart"/>
      <w:r>
        <w:t>Ej</w:t>
      </w:r>
      <w:proofErr w:type="spellEnd"/>
      <w:r>
        <w:t>: fotos, películas).</w:t>
      </w:r>
    </w:p>
    <w:p w:rsidR="00B541CF" w:rsidRDefault="00A91EAE">
      <w:pPr>
        <w:jc w:val="both"/>
      </w:pPr>
      <w:r>
        <w:rPr>
          <w:b/>
        </w:rPr>
        <w:t>5.</w:t>
      </w:r>
      <w:r>
        <w:t xml:space="preserve"> Contacto </w:t>
      </w:r>
      <w:proofErr w:type="spellStart"/>
      <w:r>
        <w:t>bucogenital</w:t>
      </w:r>
      <w:proofErr w:type="spellEnd"/>
      <w:r>
        <w:t xml:space="preserve"> entre el abusador y la víctima.</w:t>
      </w:r>
    </w:p>
    <w:p w:rsidR="00B541CF" w:rsidRDefault="00A91EAE">
      <w:pPr>
        <w:jc w:val="both"/>
      </w:pPr>
      <w:r>
        <w:rPr>
          <w:b/>
        </w:rPr>
        <w:t>6</w:t>
      </w:r>
      <w:r>
        <w:t>. Exhibición de sus genitales por parte del abusador a la víctima.</w:t>
      </w:r>
    </w:p>
    <w:p w:rsidR="00B541CF" w:rsidRDefault="00A91EAE">
      <w:pPr>
        <w:jc w:val="both"/>
      </w:pPr>
      <w:r>
        <w:rPr>
          <w:b/>
        </w:rPr>
        <w:t>7.</w:t>
      </w:r>
      <w:r>
        <w:t xml:space="preserve"> Promoción o facilitación de la prosti</w:t>
      </w:r>
      <w:r>
        <w:t>tución.</w:t>
      </w:r>
    </w:p>
    <w:p w:rsidR="00B541CF" w:rsidRDefault="00A91EAE">
      <w:pPr>
        <w:jc w:val="both"/>
      </w:pPr>
      <w:r>
        <w:rPr>
          <w:b/>
        </w:rPr>
        <w:t>8</w:t>
      </w:r>
      <w:r>
        <w:t>. Obtención de servicios sexuales de parte de un menor de edad a cambio de dinero u otras prestaciones.</w:t>
      </w:r>
    </w:p>
    <w:p w:rsidR="00B541CF" w:rsidRDefault="00B541CF">
      <w:pPr>
        <w:jc w:val="both"/>
      </w:pPr>
    </w:p>
    <w:p w:rsidR="00B541CF" w:rsidRDefault="00B541CF">
      <w:pPr>
        <w:jc w:val="both"/>
      </w:pPr>
    </w:p>
    <w:p w:rsidR="00B541CF" w:rsidRDefault="00A91EA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Tipos de Delitos Contra la Integridad Sexual</w:t>
      </w:r>
    </w:p>
    <w:p w:rsidR="00B541CF" w:rsidRDefault="00B541CF">
      <w:pPr>
        <w:jc w:val="center"/>
        <w:rPr>
          <w:b/>
          <w:sz w:val="24"/>
          <w:szCs w:val="24"/>
          <w:u w:val="single"/>
        </w:rPr>
      </w:pPr>
    </w:p>
    <w:p w:rsidR="00B541CF" w:rsidRDefault="00A91EAE">
      <w:pPr>
        <w:jc w:val="both"/>
        <w:rPr>
          <w:b/>
        </w:rPr>
      </w:pPr>
      <w:r>
        <w:rPr>
          <w:b/>
        </w:rPr>
        <w:t>El código penal en sus artículos 361 y 362, hace referencia a menores de 14 años, lo cual no co</w:t>
      </w:r>
      <w:r>
        <w:rPr>
          <w:b/>
        </w:rPr>
        <w:t>rresponde al perfil de las y los estudiantes de nuestro establecimiento educacional.</w:t>
      </w:r>
    </w:p>
    <w:p w:rsidR="00B541CF" w:rsidRDefault="00B541CF">
      <w:pPr>
        <w:jc w:val="both"/>
        <w:rPr>
          <w:b/>
        </w:rPr>
      </w:pPr>
    </w:p>
    <w:p w:rsidR="00B541CF" w:rsidRDefault="00A91EAE">
      <w:pPr>
        <w:jc w:val="both"/>
      </w:pPr>
      <w:r>
        <w:rPr>
          <w:b/>
        </w:rPr>
        <w:t xml:space="preserve">Estupro (Art.363 CP): </w:t>
      </w:r>
      <w:r>
        <w:t xml:space="preserve">el que accediere carnalmente, por vía vaginal, anal o bucal, a una persona menor de </w:t>
      </w:r>
      <w:r w:rsidR="00FD5325">
        <w:t>edad,</w:t>
      </w:r>
      <w:r>
        <w:t xml:space="preserve"> pero mayor de catorce años, concurriendo cualquiera de las circunstancias siguientes:</w:t>
      </w:r>
    </w:p>
    <w:p w:rsidR="00B541CF" w:rsidRDefault="00A91EAE">
      <w:pPr>
        <w:jc w:val="both"/>
      </w:pPr>
      <w:r>
        <w:t xml:space="preserve"> 1º Cuando se abusa de una anomalía o perturbación mental, aun transitoria, de la</w:t>
      </w:r>
      <w:r>
        <w:t xml:space="preserve"> víctima, que por su menor entidad no sea constitutiva de enajenación o trastorno.</w:t>
      </w:r>
    </w:p>
    <w:p w:rsidR="00B541CF" w:rsidRDefault="00A91EAE">
      <w:pPr>
        <w:jc w:val="both"/>
      </w:pPr>
      <w:r>
        <w:t xml:space="preserve"> 2º Cuando se abusa de una relación de dependencia de la víctima, como en los casos en que el agresor está encargado de su custodia, educación o cuidado, o tiene con ella un</w:t>
      </w:r>
      <w:r>
        <w:t xml:space="preserve">a relación laboral. </w:t>
      </w:r>
    </w:p>
    <w:p w:rsidR="00B541CF" w:rsidRDefault="00A91EAE">
      <w:pPr>
        <w:jc w:val="both"/>
      </w:pPr>
      <w:r>
        <w:t>3º Cuando se abusa del grave desamparo en que se encuentra la víctima.</w:t>
      </w:r>
    </w:p>
    <w:p w:rsidR="00B541CF" w:rsidRDefault="00A91EAE">
      <w:pPr>
        <w:jc w:val="both"/>
      </w:pPr>
      <w:r>
        <w:t xml:space="preserve"> 4º Cuando se engaña a la víctima abusando de su inexperiencia o ignorancia sexual.</w:t>
      </w:r>
    </w:p>
    <w:p w:rsidR="00B541CF" w:rsidRDefault="00B541CF">
      <w:pPr>
        <w:jc w:val="both"/>
      </w:pPr>
    </w:p>
    <w:p w:rsidR="00B541CF" w:rsidRDefault="00A91EAE">
      <w:pPr>
        <w:jc w:val="both"/>
        <w:rPr>
          <w:b/>
        </w:rPr>
      </w:pPr>
      <w:r>
        <w:rPr>
          <w:b/>
        </w:rPr>
        <w:t>Sodomía de Menor de Edad (Art.365 CP)</w:t>
      </w:r>
    </w:p>
    <w:p w:rsidR="00B541CF" w:rsidRDefault="00A91EAE">
      <w:pPr>
        <w:jc w:val="both"/>
      </w:pPr>
      <w:r>
        <w:t xml:space="preserve"> El que accediere carnalmente a un menor de dieciocho años de su mismo sexo, sin que medien las circunstancias de los delitos de violación o estupro. </w:t>
      </w:r>
    </w:p>
    <w:p w:rsidR="00B541CF" w:rsidRDefault="00A91EAE">
      <w:pPr>
        <w:jc w:val="both"/>
      </w:pPr>
      <w:r>
        <w:rPr>
          <w:b/>
        </w:rPr>
        <w:t>Abuso Sexual Agravado o Calificado (Art. 365 BIS CP)</w:t>
      </w:r>
      <w:r>
        <w:t xml:space="preserve"> Si la acción sexual consistiere en la introducción d</w:t>
      </w:r>
      <w:r>
        <w:t>e objetos de cualquier índole, por vía vaginal, anal o bucal, o se utilizaren animales en ello.</w:t>
      </w:r>
    </w:p>
    <w:p w:rsidR="00B541CF" w:rsidRDefault="00A91EAE">
      <w:pPr>
        <w:jc w:val="both"/>
        <w:rPr>
          <w:b/>
        </w:rPr>
      </w:pPr>
      <w:r>
        <w:rPr>
          <w:b/>
        </w:rPr>
        <w:t xml:space="preserve">Abuso sexual impropio o indirecto o exposición de menores a actos de significación sexual. Figura en la cual se incluye el </w:t>
      </w:r>
      <w:proofErr w:type="spellStart"/>
      <w:r>
        <w:rPr>
          <w:b/>
        </w:rPr>
        <w:t>child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grooming</w:t>
      </w:r>
      <w:proofErr w:type="spellEnd"/>
      <w:r>
        <w:rPr>
          <w:b/>
        </w:rPr>
        <w:t xml:space="preserve"> (Art. 366 </w:t>
      </w:r>
      <w:proofErr w:type="spellStart"/>
      <w:r>
        <w:rPr>
          <w:b/>
        </w:rPr>
        <w:t>quáter</w:t>
      </w:r>
      <w:proofErr w:type="spellEnd"/>
      <w:r>
        <w:rPr>
          <w:b/>
        </w:rPr>
        <w:t xml:space="preserve"> CP)</w:t>
      </w:r>
    </w:p>
    <w:p w:rsidR="00B541CF" w:rsidRDefault="00A91EAE">
      <w:pPr>
        <w:jc w:val="both"/>
      </w:pPr>
      <w:r>
        <w:t xml:space="preserve"> </w:t>
      </w:r>
      <w:r>
        <w:t>El que, sin realizar una acción sexual en los términos anteriores, para procurar su excitación sexual o la excitación sexual de otro, realizare acciones de significación sexual ante una persona menor de catorce años, la hiciere ver o escuchar material porn</w:t>
      </w:r>
      <w:r>
        <w:t>ográfico o presenciar espectáculos del mismo carácter.</w:t>
      </w:r>
    </w:p>
    <w:p w:rsidR="00B541CF" w:rsidRDefault="00A91EAE">
      <w:pPr>
        <w:jc w:val="both"/>
      </w:pPr>
      <w:r>
        <w:t xml:space="preserve"> Si, para el mismo fin de procurar su excitación sexual o la excitación sexual de otro, determinare a una persona menor de catorce años a realizar acciones de significación sexual delante de él o de ot</w:t>
      </w:r>
      <w:r>
        <w:t>ro o a enviar, entregar o exhibir imágenes o grabaciones de su persona o de otro menor de 14 años de edad, con significación sexual. Las penas señaladas en el presente artículo se aplicarán también cuando los delitos descritos en él sean cometidos a distan</w:t>
      </w:r>
      <w:r>
        <w:t>cia, mediante cualquier medio electrónico.</w:t>
      </w:r>
    </w:p>
    <w:p w:rsidR="00B541CF" w:rsidRDefault="00A91EAE">
      <w:pPr>
        <w:jc w:val="both"/>
        <w:rPr>
          <w:b/>
        </w:rPr>
      </w:pPr>
      <w:r>
        <w:rPr>
          <w:b/>
        </w:rPr>
        <w:t>Delitos de Explotación Sexual de Menores de edad</w:t>
      </w:r>
    </w:p>
    <w:p w:rsidR="00B541CF" w:rsidRDefault="00B541CF">
      <w:pPr>
        <w:jc w:val="both"/>
      </w:pPr>
    </w:p>
    <w:p w:rsidR="00B541CF" w:rsidRDefault="00A91EAE">
      <w:pPr>
        <w:jc w:val="both"/>
      </w:pPr>
      <w:r>
        <w:lastRenderedPageBreak/>
        <w:t>a) Asociados a la Pornografía</w:t>
      </w:r>
    </w:p>
    <w:p w:rsidR="00B541CF" w:rsidRDefault="00A91EAE">
      <w:pPr>
        <w:jc w:val="both"/>
      </w:pPr>
      <w:r>
        <w:t xml:space="preserve"> a.1) Producción de material pornográfico (Artículo 366 </w:t>
      </w:r>
      <w:proofErr w:type="spellStart"/>
      <w:r>
        <w:t>quinquies</w:t>
      </w:r>
      <w:proofErr w:type="spellEnd"/>
      <w:r>
        <w:t xml:space="preserve"> del CP) El que participe en la producción de material pornográfico,</w:t>
      </w:r>
      <w:r>
        <w:t xml:space="preserve"> cualquiera sea su soporte, en cuya elaboración hubieren sido utilizados menores de dieciocho años. Para los efectos de este artículo y del artículo 374 bis, se entenderá por material pornográfico en cuya elaboración hubieren sido utilizados menores de die</w:t>
      </w:r>
      <w:r>
        <w:t>ciocho años, toda representación de éstos dedicados a actividades sexuales explícitas, reales o simuladas, o toda representación de sus partes genitales con fines primordialmente sexuales, o toda representación de dichos menores en que se emplee su voz o i</w:t>
      </w:r>
      <w:r>
        <w:t>magen, con los mismos fines.</w:t>
      </w:r>
    </w:p>
    <w:p w:rsidR="00B541CF" w:rsidRDefault="00A91EAE">
      <w:pPr>
        <w:jc w:val="both"/>
      </w:pPr>
      <w:r>
        <w:t xml:space="preserve"> a.2) Tráfico o difusión de material pornográfico (Artículo 374 bis inciso 1° del CP) </w:t>
      </w:r>
    </w:p>
    <w:p w:rsidR="00B541CF" w:rsidRDefault="00A91EAE">
      <w:pPr>
        <w:jc w:val="both"/>
      </w:pPr>
      <w:r>
        <w:t>El que comercialice, importe, exporte, distribuya, difunda o exhiba material pornográfico, cualquiera sea su soporte, en cuya elaboración ha</w:t>
      </w:r>
      <w:r>
        <w:t xml:space="preserve">yan sido utilizados menores de dieciocho años. </w:t>
      </w:r>
    </w:p>
    <w:p w:rsidR="00B541CF" w:rsidRDefault="00A91EAE">
      <w:pPr>
        <w:jc w:val="both"/>
      </w:pPr>
      <w:r>
        <w:t>a.3) Adquisición o almacenamiento de material pornográfico (Artículo 374 bis inciso 2° del CP)</w:t>
      </w:r>
    </w:p>
    <w:p w:rsidR="00B541CF" w:rsidRDefault="00A91EAE">
      <w:pPr>
        <w:jc w:val="both"/>
      </w:pPr>
      <w:r>
        <w:t xml:space="preserve"> El que maliciosamente adquiera o almacene material pornográfico, cualquiera sea su soporte, en cuya elaboración </w:t>
      </w:r>
      <w:r>
        <w:t>hayan sido utilizados menores de dieciocho años.</w:t>
      </w:r>
    </w:p>
    <w:p w:rsidR="00B541CF" w:rsidRDefault="00A91EAE">
      <w:pPr>
        <w:jc w:val="both"/>
      </w:pPr>
      <w:r>
        <w:t>b) Asociados a la Prostitución</w:t>
      </w:r>
    </w:p>
    <w:p w:rsidR="00B541CF" w:rsidRDefault="00A91EAE">
      <w:pPr>
        <w:jc w:val="both"/>
      </w:pPr>
      <w:r>
        <w:t xml:space="preserve"> b.1) Favorecimiento de la prostitución infantil (Artículo 367 del CP)</w:t>
      </w:r>
    </w:p>
    <w:p w:rsidR="00B541CF" w:rsidRDefault="00A91EAE">
      <w:pPr>
        <w:jc w:val="both"/>
      </w:pPr>
      <w:r>
        <w:t xml:space="preserve"> El que promoviere o facilitare la prostitución de menores de edad para satisfacer los deseos de otro. </w:t>
      </w:r>
    </w:p>
    <w:p w:rsidR="00B541CF" w:rsidRDefault="00A91EAE">
      <w:pPr>
        <w:jc w:val="both"/>
      </w:pPr>
      <w:r>
        <w:t>b</w:t>
      </w:r>
      <w:r>
        <w:t>.2) Obtención de servicios sexuales de menores de edad o favorecimiento propio (Artículo 367 ter del CP)</w:t>
      </w:r>
    </w:p>
    <w:p w:rsidR="00B541CF" w:rsidRDefault="00A91EAE">
      <w:pPr>
        <w:jc w:val="both"/>
      </w:pPr>
      <w:r>
        <w:t xml:space="preserve"> El que, a cambio de dinero u otras prestaciones de cualquier naturaleza, obtuviere servicios sexuales por parte de personas mayores de catorce pero me</w:t>
      </w:r>
      <w:r>
        <w:t>nores de dieciocho años de edad, sin que medien las circunstancias de los delitos de violación o estupro.</w:t>
      </w:r>
    </w:p>
    <w:p w:rsidR="00B541CF" w:rsidRDefault="00A91EAE">
      <w:pPr>
        <w:jc w:val="both"/>
      </w:pPr>
      <w:r>
        <w:t xml:space="preserve"> b.3) Trata de personas menores de edad con fines de prostitución </w:t>
      </w:r>
      <w:proofErr w:type="gramStart"/>
      <w:r>
        <w:t>( Artículo</w:t>
      </w:r>
      <w:proofErr w:type="gramEnd"/>
      <w:r>
        <w:t xml:space="preserve"> 411 </w:t>
      </w:r>
      <w:proofErr w:type="spellStart"/>
      <w:r>
        <w:t>quáter</w:t>
      </w:r>
      <w:proofErr w:type="spellEnd"/>
      <w:r>
        <w:t xml:space="preserve"> del CP)</w:t>
      </w:r>
    </w:p>
    <w:p w:rsidR="00B541CF" w:rsidRDefault="00A91EAE">
      <w:pPr>
        <w:jc w:val="both"/>
      </w:pPr>
      <w:r>
        <w:t xml:space="preserve"> El que mediante violencia, intimidación, coacción, en</w:t>
      </w:r>
      <w:r>
        <w:t>gaño, abuso de poder, aprovechamiento de una situación de vulnerabilidad o de dependencia de la víctima, o la concesión o recepción de pagos u otros beneficios para obtener el consentimiento de una persona que tenga autoridad sobre otra capte, traslade, ac</w:t>
      </w:r>
      <w:r>
        <w:t xml:space="preserve">oja o reciba personas para que sean objeto de alguna forma de explotación sexual, incluyendo la pornografía, trabajos o servicios forzados, servidumbre o esclavitud o prácticas análogas a ésta, o extracción de órganos. El que promueva, facilite o financie </w:t>
      </w:r>
      <w:r>
        <w:t>la ejecución de las conductas descritas en este artículo será sancionado como autor del delito.</w:t>
      </w:r>
    </w:p>
    <w:p w:rsidR="00B541CF" w:rsidRDefault="00B541CF">
      <w:pPr>
        <w:jc w:val="both"/>
      </w:pPr>
    </w:p>
    <w:p w:rsidR="00B541CF" w:rsidRDefault="00A91EAE">
      <w:pPr>
        <w:jc w:val="both"/>
      </w:pPr>
      <w:r>
        <w:rPr>
          <w:b/>
        </w:rPr>
        <w:t>Algunas consideraciones a tener en cuenta</w:t>
      </w:r>
      <w:r>
        <w:t xml:space="preserve">: </w:t>
      </w:r>
    </w:p>
    <w:p w:rsidR="00B541CF" w:rsidRDefault="00A91EAE">
      <w:pPr>
        <w:jc w:val="both"/>
      </w:pPr>
      <w:r>
        <w:t>● El abuso adquiere diversas formas, en todos los casos se destaca la posición de asimetría de poder y opera la coe</w:t>
      </w:r>
      <w:r>
        <w:t>rción.</w:t>
      </w:r>
    </w:p>
    <w:p w:rsidR="00B541CF" w:rsidRDefault="00B541CF">
      <w:pPr>
        <w:jc w:val="both"/>
      </w:pPr>
    </w:p>
    <w:p w:rsidR="00B541CF" w:rsidRDefault="00A91EAE">
      <w:pPr>
        <w:jc w:val="both"/>
      </w:pPr>
      <w:r>
        <w:lastRenderedPageBreak/>
        <w:t xml:space="preserve">● Los casos de abuso sexual no son hechos aislados. </w:t>
      </w:r>
    </w:p>
    <w:p w:rsidR="00B541CF" w:rsidRDefault="00A91EAE">
      <w:pPr>
        <w:jc w:val="both"/>
      </w:pPr>
      <w:r>
        <w:t>● Los abusos sexuales no diferencian en género, pueden afectar al género masculino y femenino.</w:t>
      </w:r>
    </w:p>
    <w:p w:rsidR="00B541CF" w:rsidRDefault="00A91EAE">
      <w:pPr>
        <w:jc w:val="both"/>
      </w:pPr>
      <w:r>
        <w:t>● El abuso sexual puede ocurrir en espacios familiares, a cualquier hora del día y en un alto porcen</w:t>
      </w:r>
      <w:r>
        <w:t xml:space="preserve">taje por personas conocidas por la víctima y que cuentan con la confianza de la familia. </w:t>
      </w:r>
    </w:p>
    <w:p w:rsidR="00B541CF" w:rsidRDefault="00A91EAE">
      <w:pPr>
        <w:jc w:val="both"/>
      </w:pPr>
      <w:r>
        <w:t xml:space="preserve">● Los abusadores sexuales en su mayoría son hombres, sin embargo, también hay mujeres que cometen este delito. </w:t>
      </w:r>
    </w:p>
    <w:p w:rsidR="00B541CF" w:rsidRDefault="00A91EAE">
      <w:pPr>
        <w:jc w:val="both"/>
      </w:pPr>
      <w:r>
        <w:t>● Muchas veces se mantiene silencio frente al abuso se</w:t>
      </w:r>
      <w:r>
        <w:t>xual, por miedo a las amenazas, por dependencia afectiva, porque piensan que no les van a creer o porque no saben nombrar como abuso los actos de los cuales son víctimas.</w:t>
      </w:r>
    </w:p>
    <w:p w:rsidR="00B541CF" w:rsidRDefault="00A91EAE">
      <w:pPr>
        <w:jc w:val="both"/>
      </w:pPr>
      <w:r>
        <w:rPr>
          <w:b/>
        </w:rPr>
        <w:t>Aspectos importantes al momento de denunciar</w:t>
      </w:r>
      <w:r>
        <w:t xml:space="preserve"> </w:t>
      </w:r>
    </w:p>
    <w:p w:rsidR="00B541CF" w:rsidRDefault="00A91EAE">
      <w:pPr>
        <w:jc w:val="both"/>
      </w:pPr>
      <w:r>
        <w:t xml:space="preserve">● Toda denuncia que afecte la integridad de los estudiantes y del personal del colegio, debe ser efectuada por escrito y tramitada bajo reserva. </w:t>
      </w:r>
    </w:p>
    <w:p w:rsidR="00B541CF" w:rsidRDefault="00A91EAE">
      <w:pPr>
        <w:jc w:val="both"/>
      </w:pPr>
      <w:r>
        <w:t>● Debe señalar claramente quién o quiénes serían los involucrados, la fecha, y las circunstancias en que ocurr</w:t>
      </w:r>
      <w:r>
        <w:t>e, siempre y cuando se cuente con los antecedentes.</w:t>
      </w:r>
    </w:p>
    <w:p w:rsidR="00B541CF" w:rsidRDefault="00A91EAE">
      <w:pPr>
        <w:jc w:val="both"/>
      </w:pPr>
      <w:r>
        <w:t xml:space="preserve">● Si el hecho ocurre fuera del colegio, especificar si ya se realizó la denuncia en la fiscalía, carabineros u otra autoridad. </w:t>
      </w:r>
    </w:p>
    <w:p w:rsidR="00B541CF" w:rsidRDefault="00A91EAE">
      <w:pPr>
        <w:jc w:val="both"/>
      </w:pPr>
      <w:r>
        <w:t>● Legalmente no es necesario pedir autorización a los padres de un menor par</w:t>
      </w:r>
      <w:r>
        <w:t xml:space="preserve">a efectuar una denuncia de este tipo. </w:t>
      </w:r>
    </w:p>
    <w:p w:rsidR="00B541CF" w:rsidRDefault="00A91EAE">
      <w:pPr>
        <w:jc w:val="both"/>
      </w:pPr>
      <w:r>
        <w:t>● Como colegio es importante garantizar el compromiso como institución de realizar todas las acciones tendientes a esclarecer los hechos y especialmente a proteger a los involucrados y al resto de la comunidad escolar</w:t>
      </w:r>
      <w:r>
        <w:t>.</w:t>
      </w:r>
    </w:p>
    <w:p w:rsidR="00B541CF" w:rsidRDefault="00A91EAE">
      <w:pPr>
        <w:jc w:val="both"/>
      </w:pPr>
      <w:r>
        <w:t>● Los responsables de investigar si existió delito y su categorización corresponde sólo y exclusivamente a la fiscalía apoyada por las policías. Ni el colegio ni el Ministerio de Educación tienen facultades para pronunciarse sobre la existencia de un del</w:t>
      </w:r>
      <w:r>
        <w:t>ito, sus responsables y la aplicación de las penas que establece la ley.</w:t>
      </w:r>
    </w:p>
    <w:p w:rsidR="00B541CF" w:rsidRDefault="00B541CF">
      <w:pPr>
        <w:jc w:val="both"/>
      </w:pPr>
    </w:p>
    <w:p w:rsidR="00B541CF" w:rsidRDefault="00A91EAE">
      <w:pPr>
        <w:jc w:val="both"/>
        <w:rPr>
          <w:b/>
        </w:rPr>
      </w:pPr>
      <w:r>
        <w:rPr>
          <w:b/>
        </w:rPr>
        <w:t xml:space="preserve">Comunicación al interior de la Comunidad Escolar </w:t>
      </w:r>
    </w:p>
    <w:p w:rsidR="00B541CF" w:rsidRDefault="00A91EAE">
      <w:pPr>
        <w:jc w:val="both"/>
      </w:pPr>
      <w:r>
        <w:t>Es importante generar espacios de diálogo al interior de la comunidad, de manera que se entregue información con claridad. En este s</w:t>
      </w:r>
      <w:r>
        <w:t>entido el Director del colegio pondrá en conocimiento a toda la comunidad educativa respecto a lo ocurrido junto a las medidas que se estén llevando a cabo. Por ello es necesario que este flujo de información sea permanente y veraz, de manera de reducir al</w:t>
      </w:r>
      <w:r>
        <w:t xml:space="preserve"> máximo la desconfianza y los rumores.</w:t>
      </w:r>
    </w:p>
    <w:p w:rsidR="00B541CF" w:rsidRDefault="00A91EAE">
      <w:pPr>
        <w:jc w:val="both"/>
        <w:rPr>
          <w:b/>
        </w:rPr>
      </w:pPr>
      <w:r>
        <w:rPr>
          <w:b/>
        </w:rPr>
        <w:t>Medidas de contención</w:t>
      </w:r>
    </w:p>
    <w:p w:rsidR="00B541CF" w:rsidRDefault="00B541CF">
      <w:pPr>
        <w:jc w:val="both"/>
      </w:pPr>
    </w:p>
    <w:p w:rsidR="00B541CF" w:rsidRDefault="00B541CF">
      <w:pPr>
        <w:jc w:val="both"/>
      </w:pPr>
    </w:p>
    <w:p w:rsidR="00B541CF" w:rsidRDefault="00A91EAE">
      <w:pPr>
        <w:jc w:val="both"/>
      </w:pPr>
      <w:r>
        <w:lastRenderedPageBreak/>
        <w:t>El Equipo de Convivencia Escolar, Dirección y Profesor guía, se reúnen para guiar el proceso de actuación.</w:t>
      </w:r>
    </w:p>
    <w:p w:rsidR="00B541CF" w:rsidRDefault="00A91EAE">
      <w:pPr>
        <w:jc w:val="both"/>
        <w:rPr>
          <w:b/>
        </w:rPr>
      </w:pPr>
      <w:r>
        <w:rPr>
          <w:b/>
        </w:rPr>
        <w:t>Procedimiento en caso de Abuso Sexual</w:t>
      </w:r>
    </w:p>
    <w:p w:rsidR="00B541CF" w:rsidRDefault="00B541CF">
      <w:pPr>
        <w:jc w:val="both"/>
      </w:pPr>
    </w:p>
    <w:p w:rsidR="00B541CF" w:rsidRDefault="00A91EAE">
      <w:pPr>
        <w:jc w:val="both"/>
      </w:pPr>
      <w:r>
        <w:t xml:space="preserve"> A </w:t>
      </w:r>
      <w:r w:rsidR="00FD5325">
        <w:t>continuación,</w:t>
      </w:r>
      <w:r>
        <w:t xml:space="preserve"> se presenta el protocolo de actuación en caso de Sospecha de Abuso o Abuso Sexual. Este instrumento será revisado periódicamente para mantenerlo actualizado de acuerdo a los requerimientos que surjan de su implementación en la práctica y lo</w:t>
      </w:r>
      <w:r>
        <w:t>s ajustes derivados de los avances legislativos.</w:t>
      </w:r>
    </w:p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897"/>
        <w:gridCol w:w="3749"/>
      </w:tblGrid>
      <w:tr w:rsidR="00B541CF">
        <w:tc>
          <w:tcPr>
            <w:tcW w:w="1560" w:type="dxa"/>
          </w:tcPr>
          <w:p w:rsidR="00B541CF" w:rsidRDefault="00A91EAE">
            <w:pPr>
              <w:jc w:val="both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4897" w:type="dxa"/>
          </w:tcPr>
          <w:p w:rsidR="00B541CF" w:rsidRDefault="00A91EAE">
            <w:pPr>
              <w:jc w:val="both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3749" w:type="dxa"/>
          </w:tcPr>
          <w:p w:rsidR="00B541CF" w:rsidRDefault="00A91EAE">
            <w:pPr>
              <w:jc w:val="both"/>
              <w:rPr>
                <w:b/>
              </w:rPr>
            </w:pPr>
            <w:r>
              <w:rPr>
                <w:b/>
              </w:rPr>
              <w:t>ENCARGADO</w:t>
            </w:r>
          </w:p>
        </w:tc>
      </w:tr>
      <w:tr w:rsidR="00B541CF">
        <w:tc>
          <w:tcPr>
            <w:tcW w:w="1560" w:type="dxa"/>
          </w:tcPr>
          <w:p w:rsidR="00B541CF" w:rsidRDefault="00A91EAE">
            <w:pPr>
              <w:jc w:val="both"/>
            </w:pPr>
            <w:r>
              <w:t>Recepción</w:t>
            </w:r>
          </w:p>
        </w:tc>
        <w:tc>
          <w:tcPr>
            <w:tcW w:w="4897" w:type="dxa"/>
          </w:tcPr>
          <w:p w:rsidR="00B541CF" w:rsidRDefault="00A91EAE">
            <w:pPr>
              <w:jc w:val="both"/>
            </w:pPr>
            <w:r>
              <w:t>● Si es directamente el afectado(a) quien relata los hechos a algún docente o asistente de la educación del colegio, éste deberá acoger y registrar los antecedentes que aporte el afectado en hoja de registro y transmitir a Equipo de Convivencia Escolar y D</w:t>
            </w:r>
            <w:r>
              <w:t xml:space="preserve">irección. </w:t>
            </w:r>
          </w:p>
          <w:p w:rsidR="00B541CF" w:rsidRDefault="00A91EAE">
            <w:pPr>
              <w:jc w:val="both"/>
            </w:pPr>
            <w:r>
              <w:t>● Si quien informa los hechos es el apoderado u otro adulto responsable del afectado(a), es conveniente que el equipo de convivencia escolar o Directora, reciba la denuncia y deje constancia, en el acta de convivencia Escolar por escrito con fir</w:t>
            </w:r>
            <w:r>
              <w:t xml:space="preserve">ma del informante. </w:t>
            </w:r>
          </w:p>
          <w:p w:rsidR="00B541CF" w:rsidRDefault="00A91EAE">
            <w:pPr>
              <w:jc w:val="both"/>
            </w:pPr>
            <w:r>
              <w:t>● La autoridad educativa que reciba la información deberá escuchar y acoger, en ningún caso desacreditar o cuestionar a priori el testimonio de los informantes. A su vez se deberá mantener la identidad de los involucrados en estricta co</w:t>
            </w:r>
            <w:r>
              <w:t>nfidencialidad. El no cumplimiento de este punto vulnera el derecho de confidencialidad.</w:t>
            </w:r>
          </w:p>
          <w:p w:rsidR="00B541CF" w:rsidRDefault="00B541CF">
            <w:pPr>
              <w:jc w:val="both"/>
            </w:pPr>
          </w:p>
          <w:p w:rsidR="00B541CF" w:rsidRDefault="00A91EAE">
            <w:pPr>
              <w:jc w:val="both"/>
            </w:pPr>
            <w:r>
              <w:t xml:space="preserve">● En el caso de que la denuncia sea hecha por un menor de edad, se informará de inmediato a los padres y/o adulto responsable, se citará a una </w:t>
            </w:r>
            <w:proofErr w:type="gramStart"/>
            <w:r>
              <w:t>reunión  con</w:t>
            </w:r>
            <w:proofErr w:type="gramEnd"/>
            <w:r>
              <w:t xml:space="preserve"> el  equipo</w:t>
            </w:r>
            <w:r>
              <w:t xml:space="preserve"> de convivencia escolar. </w:t>
            </w:r>
          </w:p>
        </w:tc>
        <w:tc>
          <w:tcPr>
            <w:tcW w:w="3749" w:type="dxa"/>
          </w:tcPr>
          <w:p w:rsidR="00B541CF" w:rsidRDefault="00A91EAE">
            <w:pPr>
              <w:jc w:val="both"/>
            </w:pPr>
            <w:r>
              <w:t xml:space="preserve">Quien recibe la información. </w:t>
            </w:r>
          </w:p>
          <w:p w:rsidR="00B541CF" w:rsidRDefault="00A91EAE">
            <w:pPr>
              <w:jc w:val="both"/>
            </w:pPr>
            <w:r>
              <w:t xml:space="preserve">Víctima. </w:t>
            </w:r>
          </w:p>
          <w:p w:rsidR="00B541CF" w:rsidRDefault="00B541CF">
            <w:pPr>
              <w:jc w:val="both"/>
            </w:pPr>
          </w:p>
        </w:tc>
      </w:tr>
      <w:tr w:rsidR="00B541CF">
        <w:tc>
          <w:tcPr>
            <w:tcW w:w="1560" w:type="dxa"/>
          </w:tcPr>
          <w:p w:rsidR="00B541CF" w:rsidRDefault="00A91EAE">
            <w:pPr>
              <w:jc w:val="both"/>
            </w:pPr>
            <w:r>
              <w:t>Denuncia</w:t>
            </w:r>
          </w:p>
        </w:tc>
        <w:tc>
          <w:tcPr>
            <w:tcW w:w="4897" w:type="dxa"/>
          </w:tcPr>
          <w:p w:rsidR="00B541CF" w:rsidRDefault="00B541CF">
            <w:pPr>
              <w:jc w:val="both"/>
            </w:pPr>
          </w:p>
          <w:p w:rsidR="00B541CF" w:rsidRDefault="00A91EAE">
            <w:pPr>
              <w:jc w:val="both"/>
            </w:pPr>
            <w:r>
              <w:t>● Deberá quedar registro en el libro de Actas de Convivencia Escolar.</w:t>
            </w:r>
          </w:p>
          <w:p w:rsidR="00B541CF" w:rsidRDefault="00A91EAE">
            <w:pPr>
              <w:numPr>
                <w:ilvl w:val="0"/>
                <w:numId w:val="3"/>
              </w:numPr>
              <w:jc w:val="both"/>
            </w:pPr>
            <w:r>
              <w:t xml:space="preserve">Se buscará y/o informará antecedentes con instituciones externas si es que aplica la situación </w:t>
            </w:r>
            <w:r w:rsidR="00FD5325">
              <w:t>del estudiante</w:t>
            </w:r>
            <w:r>
              <w:t xml:space="preserve"> (FARO, PRM Sagrada Familia, PIE, entre otras)</w:t>
            </w:r>
          </w:p>
          <w:p w:rsidR="00B541CF" w:rsidRDefault="00A91EAE">
            <w:pPr>
              <w:jc w:val="both"/>
            </w:pPr>
            <w:r>
              <w:t xml:space="preserve">● El Director llevará la denuncia, por escrito incluyendo todos los antecedentes que se hubiesen recabado. Con un plazo de 24 horas de conocido el hecho. </w:t>
            </w:r>
          </w:p>
          <w:p w:rsidR="00B541CF" w:rsidRDefault="00A91EAE">
            <w:pPr>
              <w:jc w:val="both"/>
            </w:pPr>
            <w:r>
              <w:lastRenderedPageBreak/>
              <w:t>● La denuncia debe efectuarse ante Carabineros de Ch</w:t>
            </w:r>
            <w:r>
              <w:t>ile, Policía de Investigaciones o en la oficina del Ministerio Público más cercana. A su vez se entregará oficio a la Dirección Provincial de Educación informando de la situación.</w:t>
            </w:r>
          </w:p>
          <w:p w:rsidR="00B541CF" w:rsidRDefault="00B541CF">
            <w:pPr>
              <w:jc w:val="both"/>
            </w:pPr>
          </w:p>
        </w:tc>
        <w:tc>
          <w:tcPr>
            <w:tcW w:w="3749" w:type="dxa"/>
          </w:tcPr>
          <w:p w:rsidR="00B541CF" w:rsidRDefault="00A91EAE">
            <w:pPr>
              <w:jc w:val="both"/>
            </w:pPr>
            <w:r>
              <w:lastRenderedPageBreak/>
              <w:t>Dirección</w:t>
            </w:r>
          </w:p>
          <w:p w:rsidR="00B541CF" w:rsidRDefault="00B541CF">
            <w:pPr>
              <w:jc w:val="both"/>
            </w:pPr>
          </w:p>
          <w:p w:rsidR="00B541CF" w:rsidRDefault="00A91EAE">
            <w:pPr>
              <w:jc w:val="both"/>
            </w:pPr>
            <w:r>
              <w:t>Equipo de Convivencia Escolar.</w:t>
            </w:r>
          </w:p>
        </w:tc>
      </w:tr>
      <w:tr w:rsidR="00B541CF">
        <w:tc>
          <w:tcPr>
            <w:tcW w:w="1560" w:type="dxa"/>
          </w:tcPr>
          <w:p w:rsidR="00B541CF" w:rsidRDefault="00A91EAE">
            <w:pPr>
              <w:jc w:val="both"/>
            </w:pPr>
            <w:r>
              <w:lastRenderedPageBreak/>
              <w:t>Medidas de Resguardo</w:t>
            </w:r>
          </w:p>
        </w:tc>
        <w:tc>
          <w:tcPr>
            <w:tcW w:w="4897" w:type="dxa"/>
          </w:tcPr>
          <w:p w:rsidR="00B541CF" w:rsidRDefault="00A91EAE">
            <w:pPr>
              <w:jc w:val="both"/>
            </w:pPr>
            <w:r>
              <w:rPr>
                <w:b/>
              </w:rPr>
              <w:t>Hacia la Víctima</w:t>
            </w:r>
            <w:r>
              <w:t xml:space="preserve"> </w:t>
            </w:r>
          </w:p>
          <w:p w:rsidR="00B541CF" w:rsidRDefault="00A91EAE">
            <w:pPr>
              <w:numPr>
                <w:ilvl w:val="0"/>
                <w:numId w:val="2"/>
              </w:numPr>
              <w:jc w:val="both"/>
            </w:pPr>
            <w:r>
              <w:t>se deberá asegurar el derecho a la educación.</w:t>
            </w:r>
          </w:p>
          <w:p w:rsidR="00B541CF" w:rsidRDefault="00A91EAE">
            <w:pPr>
              <w:jc w:val="both"/>
            </w:pPr>
            <w:r>
              <w:t>● Se deberá asegurar el resguardo de la información y proceso.</w:t>
            </w:r>
          </w:p>
          <w:p w:rsidR="00B541CF" w:rsidRDefault="00A91EAE">
            <w:pPr>
              <w:jc w:val="both"/>
            </w:pPr>
            <w:r>
              <w:t xml:space="preserve">● Se establecerá un seguimiento cercano de la inserción de la víctima, velando por que se respete su proceso de reintegración. </w:t>
            </w:r>
          </w:p>
          <w:p w:rsidR="00B541CF" w:rsidRDefault="00A91EAE">
            <w:pPr>
              <w:jc w:val="both"/>
            </w:pPr>
            <w:r>
              <w:t>●</w:t>
            </w:r>
            <w:r>
              <w:t xml:space="preserve"> Registro de acciones, consejos informativos, entrevistas, etc. en acta de Convivencia Escolar.</w:t>
            </w:r>
          </w:p>
          <w:p w:rsidR="00B541CF" w:rsidRDefault="00A91EAE">
            <w:pPr>
              <w:numPr>
                <w:ilvl w:val="0"/>
                <w:numId w:val="4"/>
              </w:numPr>
              <w:jc w:val="both"/>
            </w:pPr>
            <w:r>
              <w:t xml:space="preserve"> En </w:t>
            </w:r>
            <w:r>
              <w:rPr>
                <w:b/>
              </w:rPr>
              <w:t xml:space="preserve">el caso de que el presunto denunciado sea un trabajador del establecimiento: </w:t>
            </w:r>
          </w:p>
          <w:p w:rsidR="00B541CF" w:rsidRDefault="00A91EAE">
            <w:pPr>
              <w:jc w:val="both"/>
            </w:pPr>
            <w:r>
              <w:t xml:space="preserve">-Suspenderlo de sus funciones temporalmente, hasta que el caso se aclare. </w:t>
            </w:r>
          </w:p>
          <w:p w:rsidR="00B541CF" w:rsidRDefault="00A91EAE">
            <w:pPr>
              <w:jc w:val="both"/>
            </w:pPr>
            <w:r>
              <w:t>-Se</w:t>
            </w:r>
            <w:r>
              <w:t xml:space="preserve"> puede acordar contractualmente de manera temporal un permiso con o sin goce de remuneraciones o un cambio de actividad que evite el contacto entre la víctima y el denunciado.</w:t>
            </w:r>
          </w:p>
          <w:p w:rsidR="00B541CF" w:rsidRDefault="00A91EAE">
            <w:pPr>
              <w:ind w:left="425"/>
              <w:jc w:val="both"/>
              <w:rPr>
                <w:b/>
              </w:rPr>
            </w:pPr>
            <w:r>
              <w:t xml:space="preserve">En </w:t>
            </w:r>
            <w:r>
              <w:rPr>
                <w:b/>
              </w:rPr>
              <w:t>el caso de que el presunto denunciado sea un estudiante del establecimiento:</w:t>
            </w:r>
          </w:p>
          <w:p w:rsidR="00B541CF" w:rsidRDefault="00A91EAE">
            <w:pPr>
              <w:numPr>
                <w:ilvl w:val="0"/>
                <w:numId w:val="1"/>
              </w:numPr>
              <w:jc w:val="both"/>
            </w:pPr>
            <w:r>
              <w:t xml:space="preserve">se deberá asegurar su derecho </w:t>
            </w:r>
            <w:r w:rsidR="00FD5325">
              <w:t>a la</w:t>
            </w:r>
            <w:r>
              <w:t xml:space="preserve"> educación.</w:t>
            </w:r>
          </w:p>
          <w:p w:rsidR="00B541CF" w:rsidRDefault="00A91EAE">
            <w:pPr>
              <w:numPr>
                <w:ilvl w:val="0"/>
                <w:numId w:val="1"/>
              </w:numPr>
              <w:jc w:val="both"/>
            </w:pPr>
            <w:r>
              <w:t xml:space="preserve">Se buscará estrategias de entrega </w:t>
            </w:r>
            <w:r w:rsidR="00FD5325">
              <w:t>de material</w:t>
            </w:r>
            <w:r>
              <w:t xml:space="preserve"> educativo, para evitar el encuentro de la víctima y el denunciado. </w:t>
            </w:r>
          </w:p>
          <w:p w:rsidR="00B541CF" w:rsidRDefault="00A91EAE">
            <w:pPr>
              <w:numPr>
                <w:ilvl w:val="0"/>
                <w:numId w:val="1"/>
              </w:numPr>
              <w:jc w:val="both"/>
            </w:pPr>
            <w:r>
              <w:t>Se le solicitará que no asista al colegio de modo presencial por su seguridad, durante el tiem</w:t>
            </w:r>
            <w:r>
              <w:t>po que dure la investigación.</w:t>
            </w:r>
          </w:p>
          <w:p w:rsidR="00B541CF" w:rsidRDefault="00B541CF">
            <w:pPr>
              <w:ind w:left="1440"/>
              <w:jc w:val="both"/>
              <w:rPr>
                <w:b/>
              </w:rPr>
            </w:pPr>
          </w:p>
        </w:tc>
        <w:tc>
          <w:tcPr>
            <w:tcW w:w="3749" w:type="dxa"/>
          </w:tcPr>
          <w:p w:rsidR="00B541CF" w:rsidRDefault="00A91EAE">
            <w:pPr>
              <w:jc w:val="both"/>
            </w:pPr>
            <w:r>
              <w:t xml:space="preserve">Víctima de abuso </w:t>
            </w:r>
          </w:p>
          <w:p w:rsidR="00B541CF" w:rsidRDefault="00B541CF">
            <w:pPr>
              <w:jc w:val="both"/>
            </w:pPr>
          </w:p>
          <w:p w:rsidR="00B541CF" w:rsidRDefault="00A91EAE">
            <w:pPr>
              <w:jc w:val="both"/>
            </w:pPr>
            <w:r>
              <w:t>Acusado de abuso sexual</w:t>
            </w:r>
          </w:p>
        </w:tc>
      </w:tr>
      <w:tr w:rsidR="00B541CF">
        <w:tc>
          <w:tcPr>
            <w:tcW w:w="1560" w:type="dxa"/>
          </w:tcPr>
          <w:p w:rsidR="00B541CF" w:rsidRDefault="00A91EAE">
            <w:pPr>
              <w:jc w:val="both"/>
            </w:pPr>
            <w:bookmarkStart w:id="1" w:name="_heading=h.gjdgxs" w:colFirst="0" w:colLast="0"/>
            <w:bookmarkEnd w:id="1"/>
            <w:r>
              <w:t>Medidas de Contención</w:t>
            </w:r>
          </w:p>
        </w:tc>
        <w:tc>
          <w:tcPr>
            <w:tcW w:w="4897" w:type="dxa"/>
          </w:tcPr>
          <w:p w:rsidR="00B541CF" w:rsidRDefault="00A91EAE">
            <w:pPr>
              <w:jc w:val="both"/>
            </w:pPr>
            <w:r>
              <w:t>● El equipo de convivencia escolar elaborará un comunicado oficial que informe de la situación ocurrida con los antecedentes del caso. (Redactar en Acta de Con</w:t>
            </w:r>
            <w:r>
              <w:t>vivencia Escolar).</w:t>
            </w:r>
          </w:p>
          <w:p w:rsidR="00B541CF" w:rsidRDefault="00A91EAE">
            <w:pPr>
              <w:jc w:val="both"/>
            </w:pPr>
            <w:r>
              <w:t>● El Director da a conocer éste comunicado a los Profesores y demás integrantes de la comunidad, antes que la noticia aparezca en los medios de comunicación, resguardando la identidad de los involucrados.</w:t>
            </w:r>
          </w:p>
          <w:p w:rsidR="00B541CF" w:rsidRDefault="00A91EAE">
            <w:pPr>
              <w:jc w:val="both"/>
            </w:pPr>
            <w:r>
              <w:t>● El Colegio, a través del psicó</w:t>
            </w:r>
            <w:r>
              <w:t xml:space="preserve">logo brindara apoyo y contención emocional al </w:t>
            </w:r>
            <w:r w:rsidR="00FD5325">
              <w:t>estudiante y</w:t>
            </w:r>
            <w:r>
              <w:t xml:space="preserve"> a las familias involucradas. </w:t>
            </w:r>
          </w:p>
          <w:p w:rsidR="00B541CF" w:rsidRDefault="00A91EAE">
            <w:pPr>
              <w:jc w:val="both"/>
            </w:pPr>
            <w:r>
              <w:lastRenderedPageBreak/>
              <w:t>● El Colegio, a través del psicólogo brindara contención emocional a cualquier estudiante que lo necesite, debido a la compleja situación que enfrenta la comunidad es</w:t>
            </w:r>
            <w:r>
              <w:t>colar.</w:t>
            </w:r>
          </w:p>
          <w:p w:rsidR="00B541CF" w:rsidRDefault="00B541CF">
            <w:pPr>
              <w:jc w:val="both"/>
            </w:pPr>
          </w:p>
          <w:p w:rsidR="00B541CF" w:rsidRDefault="00A91EAE">
            <w:pPr>
              <w:jc w:val="both"/>
            </w:pPr>
            <w:r>
              <w:t xml:space="preserve">● Se abordará trabajo con el grupo curso de los involucrados. </w:t>
            </w:r>
          </w:p>
          <w:p w:rsidR="00B541CF" w:rsidRDefault="00A91EAE">
            <w:pPr>
              <w:jc w:val="both"/>
            </w:pPr>
            <w:r>
              <w:t>● El Equipo de Convivencia Escolar y Profesor guía abordará en forma individual y grupal, las necesidades que surjan en este proceso.</w:t>
            </w:r>
          </w:p>
        </w:tc>
        <w:tc>
          <w:tcPr>
            <w:tcW w:w="3749" w:type="dxa"/>
          </w:tcPr>
          <w:p w:rsidR="00B541CF" w:rsidRDefault="00A91EAE">
            <w:pPr>
              <w:jc w:val="both"/>
            </w:pPr>
            <w:r>
              <w:lastRenderedPageBreak/>
              <w:t>Equipo de Convivencia Escolar</w:t>
            </w:r>
          </w:p>
        </w:tc>
      </w:tr>
      <w:tr w:rsidR="00B541CF">
        <w:tc>
          <w:tcPr>
            <w:tcW w:w="1560" w:type="dxa"/>
          </w:tcPr>
          <w:p w:rsidR="00B541CF" w:rsidRDefault="00A91EAE">
            <w:pPr>
              <w:jc w:val="both"/>
            </w:pPr>
            <w:r>
              <w:lastRenderedPageBreak/>
              <w:t>Medidas de Prevención y Capacitación</w:t>
            </w:r>
          </w:p>
        </w:tc>
        <w:tc>
          <w:tcPr>
            <w:tcW w:w="4897" w:type="dxa"/>
          </w:tcPr>
          <w:p w:rsidR="00B541CF" w:rsidRDefault="00A91EAE">
            <w:pPr>
              <w:jc w:val="both"/>
            </w:pPr>
            <w:r>
              <w:t xml:space="preserve">● El Equipo de Convivencia Escolar trabajará a través del Plan de Afectividad, sexualidad y </w:t>
            </w:r>
            <w:r w:rsidR="00FD5325">
              <w:t>género</w:t>
            </w:r>
            <w:r>
              <w:t xml:space="preserve">, la temática referida al Abuso Sexual con la comunidad escolar, principalmente con los estudiantes. </w:t>
            </w:r>
          </w:p>
          <w:p w:rsidR="00B541CF" w:rsidRDefault="00A91EAE">
            <w:pPr>
              <w:jc w:val="both"/>
            </w:pPr>
            <w:r>
              <w:t>● Se realizarán cha</w:t>
            </w:r>
            <w:r>
              <w:t>rlas de capacitación con entidades competentes PDI, OPD u otras para actualizar los conocimientos y estrategias en relación a este tema.</w:t>
            </w:r>
          </w:p>
          <w:p w:rsidR="00B541CF" w:rsidRDefault="00A91EAE">
            <w:pPr>
              <w:jc w:val="both"/>
            </w:pPr>
            <w:r>
              <w:t xml:space="preserve">● El Equipo de Convivencia Escolar pasará por todos los cursos exponiendo lo delicado y grave que es el abuso sexual y </w:t>
            </w:r>
            <w:r>
              <w:t>que la denuncia la pueden realizar con cualquier integrante del equipo de convivencia escolar.</w:t>
            </w:r>
          </w:p>
          <w:p w:rsidR="00B541CF" w:rsidRDefault="00B541CF">
            <w:pPr>
              <w:jc w:val="both"/>
            </w:pPr>
          </w:p>
          <w:p w:rsidR="00B541CF" w:rsidRDefault="00A91EAE">
            <w:pPr>
              <w:jc w:val="both"/>
            </w:pPr>
            <w:r>
              <w:t xml:space="preserve">● Se </w:t>
            </w:r>
            <w:r w:rsidR="00FD5325">
              <w:t>elaborará</w:t>
            </w:r>
            <w:r>
              <w:t xml:space="preserve"> y </w:t>
            </w:r>
            <w:r w:rsidR="00FD5325">
              <w:t>distribuirá</w:t>
            </w:r>
            <w:r>
              <w:t xml:space="preserve"> un tríptico informativo sobre la </w:t>
            </w:r>
            <w:r w:rsidR="00FD5325">
              <w:t>temática</w:t>
            </w:r>
            <w:r>
              <w:t xml:space="preserve"> del abuso sexual para entregar a toda la comunidad escolar. </w:t>
            </w:r>
          </w:p>
          <w:p w:rsidR="00B541CF" w:rsidRDefault="00B541CF">
            <w:pPr>
              <w:jc w:val="both"/>
            </w:pPr>
          </w:p>
          <w:p w:rsidR="00B541CF" w:rsidRDefault="00B541CF">
            <w:pPr>
              <w:jc w:val="both"/>
            </w:pPr>
          </w:p>
          <w:p w:rsidR="00B541CF" w:rsidRDefault="00B541CF">
            <w:pPr>
              <w:jc w:val="both"/>
            </w:pPr>
          </w:p>
          <w:p w:rsidR="00B541CF" w:rsidRDefault="00B541CF">
            <w:pPr>
              <w:jc w:val="both"/>
            </w:pPr>
          </w:p>
          <w:p w:rsidR="00B541CF" w:rsidRDefault="00B541CF">
            <w:pPr>
              <w:jc w:val="both"/>
            </w:pPr>
          </w:p>
        </w:tc>
        <w:tc>
          <w:tcPr>
            <w:tcW w:w="3749" w:type="dxa"/>
          </w:tcPr>
          <w:p w:rsidR="00B541CF" w:rsidRDefault="00A91EAE">
            <w:pPr>
              <w:jc w:val="both"/>
            </w:pPr>
            <w:r>
              <w:t>Comunidad Escolar</w:t>
            </w:r>
          </w:p>
        </w:tc>
      </w:tr>
    </w:tbl>
    <w:p w:rsidR="00B541CF" w:rsidRDefault="00B541CF">
      <w:pPr>
        <w:jc w:val="both"/>
      </w:pPr>
    </w:p>
    <w:sectPr w:rsidR="00B541CF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AE" w:rsidRDefault="00A91EAE">
      <w:pPr>
        <w:spacing w:after="0" w:line="240" w:lineRule="auto"/>
      </w:pPr>
      <w:r>
        <w:separator/>
      </w:r>
    </w:p>
  </w:endnote>
  <w:endnote w:type="continuationSeparator" w:id="0">
    <w:p w:rsidR="00A91EAE" w:rsidRDefault="00A9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AE" w:rsidRDefault="00A91EAE">
      <w:pPr>
        <w:spacing w:after="0" w:line="240" w:lineRule="auto"/>
      </w:pPr>
      <w:r>
        <w:separator/>
      </w:r>
    </w:p>
  </w:footnote>
  <w:footnote w:type="continuationSeparator" w:id="0">
    <w:p w:rsidR="00A91EAE" w:rsidRDefault="00A9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CF" w:rsidRDefault="00A91EAE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85725</wp:posOffset>
          </wp:positionH>
          <wp:positionV relativeFrom="paragraph">
            <wp:posOffset>-257175</wp:posOffset>
          </wp:positionV>
          <wp:extent cx="2128300" cy="46545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83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42C"/>
    <w:multiLevelType w:val="multilevel"/>
    <w:tmpl w:val="C71AD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BF4757"/>
    <w:multiLevelType w:val="multilevel"/>
    <w:tmpl w:val="1FA445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AE12C9"/>
    <w:multiLevelType w:val="multilevel"/>
    <w:tmpl w:val="A0F693D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836835"/>
    <w:multiLevelType w:val="multilevel"/>
    <w:tmpl w:val="023057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CF"/>
    <w:rsid w:val="00A91EAE"/>
    <w:rsid w:val="00B541CF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62C7"/>
  <w15:docId w15:val="{2447B13B-58D2-4AF6-8491-E4131234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C1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5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325"/>
  </w:style>
  <w:style w:type="paragraph" w:styleId="Piedepgina">
    <w:name w:val="footer"/>
    <w:basedOn w:val="Normal"/>
    <w:link w:val="PiedepginaCar"/>
    <w:uiPriority w:val="99"/>
    <w:unhideWhenUsed/>
    <w:rsid w:val="00FD53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hODNsnYbrL9VWB2HBJvJseTKQ==">AMUW2mU1gGgy3f0vFgh3PIizYdRqcGcD79E0R8IdgZzPqvXuMkwOdTZGtLvwGxetzyrFAR7KODaSabnzjKRuwa03BdEgrWu7qCb9B14o7dA+DQKg/45L8NPuCVfsDEySj1p3k5di/X9/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UsuarioCinco</dc:creator>
  <cp:lastModifiedBy>Convivencia Escolar</cp:lastModifiedBy>
  <cp:revision>2</cp:revision>
  <dcterms:created xsi:type="dcterms:W3CDTF">2023-03-28T17:08:00Z</dcterms:created>
  <dcterms:modified xsi:type="dcterms:W3CDTF">2023-03-28T17:08:00Z</dcterms:modified>
</cp:coreProperties>
</file>